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-74" w:type="dxa"/>
        <w:tblLook w:val="01E0"/>
      </w:tblPr>
      <w:tblGrid>
        <w:gridCol w:w="3780"/>
        <w:gridCol w:w="5740"/>
      </w:tblGrid>
      <w:tr w:rsidR="00FB51C5" w:rsidRPr="00FB51C5">
        <w:tc>
          <w:tcPr>
            <w:tcW w:w="3780" w:type="dxa"/>
          </w:tcPr>
          <w:p w:rsidR="00FB51C5" w:rsidRPr="00FB51C5" w:rsidRDefault="00FB51C5" w:rsidP="00063631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FB51C5">
              <w:rPr>
                <w:rFonts w:ascii="Times New Roman" w:hAnsi="Times New Roman"/>
              </w:rPr>
              <w:br w:type="page"/>
            </w:r>
            <w:r w:rsidRPr="00FB51C5">
              <w:rPr>
                <w:rFonts w:ascii="Times New Roman" w:hAnsi="Times New Roman"/>
              </w:rPr>
              <w:br w:type="page"/>
            </w:r>
            <w:r w:rsidRPr="00FB51C5">
              <w:rPr>
                <w:rFonts w:ascii="Times New Roman" w:hAnsi="Times New Roman"/>
                <w:sz w:val="24"/>
                <w:szCs w:val="24"/>
                <w:lang w:val="pt-BR"/>
              </w:rPr>
              <w:t>PHÒNG GD&amp;ĐT BÌNH GIANG</w:t>
            </w:r>
          </w:p>
          <w:p w:rsidR="00FB51C5" w:rsidRPr="00FB51C5" w:rsidRDefault="00FB51C5" w:rsidP="000636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51C5">
              <w:rPr>
                <w:rFonts w:ascii="Times New Roman" w:hAnsi="Times New Roman"/>
                <w:b/>
                <w:bCs/>
                <w:sz w:val="24"/>
                <w:szCs w:val="24"/>
              </w:rPr>
              <w:t>TR</w:t>
            </w:r>
            <w:r w:rsidRPr="00FB51C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ƯỜNG THCS H</w:t>
            </w:r>
            <w:r w:rsidRPr="00FB51C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ƯNG THỊNH</w:t>
            </w:r>
            <w:r w:rsidRPr="00FB5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1C5" w:rsidRPr="00FB51C5" w:rsidRDefault="002E5F6F" w:rsidP="0006363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66" style="position:absolute;left:0;text-align:left;z-index:251658752" from="51.35pt,.65pt" to="121.35pt,.65pt"/>
              </w:pict>
            </w:r>
          </w:p>
        </w:tc>
        <w:tc>
          <w:tcPr>
            <w:tcW w:w="5740" w:type="dxa"/>
          </w:tcPr>
          <w:p w:rsidR="00FB51C5" w:rsidRPr="00FB51C5" w:rsidRDefault="00FB51C5" w:rsidP="00063631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51C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B51C5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FB51C5" w:rsidRPr="00FB51C5" w:rsidRDefault="00FB51C5" w:rsidP="000636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1C5">
              <w:rPr>
                <w:rFonts w:ascii="Times New Roman" w:hAnsi="Times New Roman"/>
                <w:b/>
                <w:bCs/>
              </w:rPr>
              <w:t xml:space="preserve">  Độc lập - Tự do - Hạnh phúc</w:t>
            </w:r>
          </w:p>
          <w:p w:rsidR="00FB51C5" w:rsidRPr="00FB51C5" w:rsidRDefault="002E5F6F" w:rsidP="000636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5F6F">
              <w:rPr>
                <w:rFonts w:ascii="Times New Roman" w:hAnsi="Times New Roman"/>
                <w:noProof/>
              </w:rPr>
              <w:pict>
                <v:line id="_x0000_s1065" style="position:absolute;left:0;text-align:left;flip:y;z-index:251657728" from="55.55pt,1.25pt" to="225.85pt,1.7pt"/>
              </w:pict>
            </w:r>
          </w:p>
        </w:tc>
      </w:tr>
      <w:tr w:rsidR="00FB51C5" w:rsidRPr="00FB51C5">
        <w:tc>
          <w:tcPr>
            <w:tcW w:w="3780" w:type="dxa"/>
          </w:tcPr>
          <w:p w:rsidR="00FB51C5" w:rsidRPr="00FB51C5" w:rsidRDefault="00616078" w:rsidP="0047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Số: </w:t>
            </w:r>
            <w:r w:rsidR="004774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169E2">
              <w:rPr>
                <w:rFonts w:ascii="Times New Roman" w:hAnsi="Times New Roman"/>
                <w:sz w:val="24"/>
                <w:szCs w:val="24"/>
              </w:rPr>
              <w:t>02</w:t>
            </w:r>
            <w:r w:rsidR="00477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1C5" w:rsidRPr="00FB51C5">
              <w:rPr>
                <w:rFonts w:ascii="Times New Roman" w:hAnsi="Times New Roman"/>
                <w:sz w:val="24"/>
                <w:szCs w:val="24"/>
              </w:rPr>
              <w:t>/BC-THCS</w:t>
            </w:r>
            <w:r w:rsidR="00E13C7E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  <w:tc>
          <w:tcPr>
            <w:tcW w:w="5740" w:type="dxa"/>
          </w:tcPr>
          <w:p w:rsidR="00FB51C5" w:rsidRPr="00FB51C5" w:rsidRDefault="00014197" w:rsidP="00F02311">
            <w:pPr>
              <w:ind w:left="-108" w:firstLine="108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FB51C5" w:rsidRPr="00FB51C5">
              <w:rPr>
                <w:rFonts w:ascii="Times New Roman" w:hAnsi="Times New Roman"/>
              </w:rPr>
              <w:t xml:space="preserve">  </w:t>
            </w:r>
            <w:r w:rsidR="00FB51C5" w:rsidRPr="00FB51C5">
              <w:rPr>
                <w:rFonts w:ascii="Times New Roman" w:hAnsi="Times New Roman"/>
                <w:i/>
                <w:iCs/>
              </w:rPr>
              <w:t xml:space="preserve">Hưng Thịnh, ngày </w:t>
            </w:r>
            <w:r w:rsidR="001064AA">
              <w:rPr>
                <w:rFonts w:ascii="Times New Roman" w:hAnsi="Times New Roman"/>
                <w:i/>
                <w:iCs/>
              </w:rPr>
              <w:t>0</w:t>
            </w:r>
            <w:r w:rsidR="00F02311">
              <w:rPr>
                <w:rFonts w:ascii="Times New Roman" w:hAnsi="Times New Roman"/>
                <w:i/>
                <w:iCs/>
              </w:rPr>
              <w:t>3</w:t>
            </w:r>
            <w:r w:rsidR="00F243CF">
              <w:rPr>
                <w:rFonts w:ascii="Times New Roman" w:hAnsi="Times New Roman"/>
                <w:i/>
                <w:iCs/>
              </w:rPr>
              <w:t xml:space="preserve"> tháng </w:t>
            </w:r>
            <w:r w:rsidR="001064AA">
              <w:rPr>
                <w:rFonts w:ascii="Times New Roman" w:hAnsi="Times New Roman"/>
                <w:i/>
                <w:iCs/>
              </w:rPr>
              <w:t>0</w:t>
            </w:r>
            <w:r w:rsidR="00F02311">
              <w:rPr>
                <w:rFonts w:ascii="Times New Roman" w:hAnsi="Times New Roman"/>
                <w:i/>
                <w:iCs/>
              </w:rPr>
              <w:t>2</w:t>
            </w:r>
            <w:r w:rsidR="005E7971">
              <w:rPr>
                <w:rFonts w:ascii="Times New Roman" w:hAnsi="Times New Roman"/>
                <w:i/>
                <w:iCs/>
              </w:rPr>
              <w:t xml:space="preserve"> </w:t>
            </w:r>
            <w:r w:rsidR="00F2471B">
              <w:rPr>
                <w:rFonts w:ascii="Times New Roman" w:hAnsi="Times New Roman"/>
                <w:i/>
                <w:iCs/>
              </w:rPr>
              <w:t>năm 201</w:t>
            </w:r>
            <w:r w:rsidR="001064AA">
              <w:rPr>
                <w:rFonts w:ascii="Times New Roman" w:hAnsi="Times New Roman"/>
                <w:i/>
                <w:iCs/>
              </w:rPr>
              <w:t>7</w:t>
            </w:r>
          </w:p>
        </w:tc>
      </w:tr>
    </w:tbl>
    <w:p w:rsidR="00FB51C5" w:rsidRPr="00FB51C5" w:rsidRDefault="00FB51C5" w:rsidP="00063631">
      <w:pPr>
        <w:spacing w:line="312" w:lineRule="auto"/>
        <w:jc w:val="both"/>
        <w:rPr>
          <w:rFonts w:ascii="Times New Roman" w:hAnsi="Times New Roman"/>
        </w:rPr>
      </w:pPr>
    </w:p>
    <w:p w:rsidR="00FB51C5" w:rsidRPr="00FB51C5" w:rsidRDefault="00FB51C5" w:rsidP="00063631">
      <w:pPr>
        <w:spacing w:line="312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FB51C5">
        <w:rPr>
          <w:rFonts w:ascii="Times New Roman" w:hAnsi="Times New Roman"/>
          <w:b/>
          <w:bCs/>
          <w:sz w:val="30"/>
          <w:szCs w:val="30"/>
        </w:rPr>
        <w:t>B</w:t>
      </w:r>
      <w:r w:rsidR="00F423DB">
        <w:rPr>
          <w:rFonts w:ascii="Times New Roman" w:hAnsi="Times New Roman"/>
          <w:b/>
          <w:bCs/>
          <w:sz w:val="30"/>
          <w:szCs w:val="30"/>
        </w:rPr>
        <w:t xml:space="preserve">ÁO CÁO CÔNG TÁC THÁNG </w:t>
      </w:r>
      <w:r w:rsidR="001064AA">
        <w:rPr>
          <w:rFonts w:ascii="Times New Roman" w:hAnsi="Times New Roman"/>
          <w:b/>
          <w:bCs/>
          <w:sz w:val="30"/>
          <w:szCs w:val="30"/>
        </w:rPr>
        <w:t>01</w:t>
      </w:r>
      <w:r w:rsidR="00616078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F2471B">
        <w:rPr>
          <w:rFonts w:ascii="Times New Roman" w:hAnsi="Times New Roman"/>
          <w:b/>
          <w:bCs/>
          <w:sz w:val="30"/>
          <w:szCs w:val="30"/>
        </w:rPr>
        <w:t>NĂM 201</w:t>
      </w:r>
      <w:r w:rsidR="001064AA">
        <w:rPr>
          <w:rFonts w:ascii="Times New Roman" w:hAnsi="Times New Roman"/>
          <w:b/>
          <w:bCs/>
          <w:sz w:val="30"/>
          <w:szCs w:val="30"/>
        </w:rPr>
        <w:t>7</w:t>
      </w:r>
    </w:p>
    <w:p w:rsidR="00FB51C5" w:rsidRPr="00FB51C5" w:rsidRDefault="002E5F6F" w:rsidP="00063631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64" style="position:absolute;left:0;text-align:left;z-index:251656704" from="185.2pt,1.65pt" to="266.2pt,1.65pt"/>
        </w:pict>
      </w:r>
    </w:p>
    <w:p w:rsidR="00FB51C5" w:rsidRPr="00D27F74" w:rsidRDefault="00FB51C5" w:rsidP="00063631">
      <w:pPr>
        <w:spacing w:line="312" w:lineRule="auto"/>
        <w:ind w:firstLine="540"/>
        <w:jc w:val="both"/>
        <w:rPr>
          <w:rFonts w:ascii="Times New Roman" w:hAnsi="Times New Roman"/>
          <w:b/>
          <w:bCs/>
          <w:iCs/>
        </w:rPr>
      </w:pPr>
      <w:r w:rsidRPr="00D27F74">
        <w:rPr>
          <w:rFonts w:ascii="Times New Roman" w:hAnsi="Times New Roman"/>
          <w:b/>
          <w:bCs/>
          <w:iCs/>
        </w:rPr>
        <w:t>Kính gửi:</w:t>
      </w:r>
      <w:r w:rsidRPr="00D27F74">
        <w:rPr>
          <w:rFonts w:ascii="Times New Roman" w:hAnsi="Times New Roman"/>
          <w:b/>
        </w:rPr>
        <w:t xml:space="preserve">  </w:t>
      </w:r>
      <w:r w:rsidRPr="00D27F74">
        <w:rPr>
          <w:rFonts w:ascii="Times New Roman" w:hAnsi="Times New Roman"/>
          <w:b/>
          <w:bCs/>
          <w:iCs/>
        </w:rPr>
        <w:t>Phòng Giáo dục và Đào tạo huyện Bình Giang.</w:t>
      </w:r>
    </w:p>
    <w:p w:rsidR="00FB51C5" w:rsidRPr="00FB51C5" w:rsidRDefault="00FB51C5" w:rsidP="00063631">
      <w:pPr>
        <w:spacing w:line="312" w:lineRule="auto"/>
        <w:ind w:left="720" w:firstLine="720"/>
        <w:jc w:val="both"/>
        <w:rPr>
          <w:rFonts w:ascii="Times New Roman" w:hAnsi="Times New Roman"/>
        </w:rPr>
      </w:pPr>
      <w:r w:rsidRPr="00FB51C5">
        <w:rPr>
          <w:rFonts w:ascii="Times New Roman" w:hAnsi="Times New Roman"/>
        </w:rPr>
        <w:t xml:space="preserve"> </w:t>
      </w:r>
    </w:p>
    <w:p w:rsidR="00FB51C5" w:rsidRPr="00FB51C5" w:rsidRDefault="00FB51C5" w:rsidP="00063631">
      <w:pPr>
        <w:spacing w:line="312" w:lineRule="auto"/>
        <w:ind w:firstLine="540"/>
        <w:jc w:val="both"/>
        <w:rPr>
          <w:rFonts w:ascii="Times New Roman" w:hAnsi="Times New Roman"/>
        </w:rPr>
      </w:pPr>
      <w:r w:rsidRPr="00FB51C5">
        <w:rPr>
          <w:rFonts w:ascii="Times New Roman" w:hAnsi="Times New Roman"/>
        </w:rPr>
        <w:t>Trường THCS Hưng Thịnh báo cáo kế</w:t>
      </w:r>
      <w:r w:rsidR="00014197">
        <w:rPr>
          <w:rFonts w:ascii="Times New Roman" w:hAnsi="Times New Roman"/>
        </w:rPr>
        <w:t xml:space="preserve">t quả thực hiện nhiệm vụ tháng </w:t>
      </w:r>
      <w:r w:rsidR="001064AA">
        <w:rPr>
          <w:rFonts w:ascii="Times New Roman" w:hAnsi="Times New Roman"/>
        </w:rPr>
        <w:t>01</w:t>
      </w:r>
      <w:r w:rsidR="0042064F">
        <w:rPr>
          <w:rFonts w:ascii="Times New Roman" w:hAnsi="Times New Roman"/>
        </w:rPr>
        <w:t xml:space="preserve"> </w:t>
      </w:r>
      <w:r w:rsidRPr="00FB51C5">
        <w:rPr>
          <w:rFonts w:ascii="Times New Roman" w:hAnsi="Times New Roman"/>
        </w:rPr>
        <w:t>năm 201</w:t>
      </w:r>
      <w:r w:rsidR="001064AA">
        <w:rPr>
          <w:rFonts w:ascii="Times New Roman" w:hAnsi="Times New Roman"/>
        </w:rPr>
        <w:t>7</w:t>
      </w:r>
      <w:r w:rsidRPr="00FB51C5">
        <w:rPr>
          <w:rFonts w:ascii="Times New Roman" w:hAnsi="Times New Roman"/>
        </w:rPr>
        <w:t xml:space="preserve"> như sau:</w:t>
      </w:r>
    </w:p>
    <w:p w:rsidR="00FB51C5" w:rsidRPr="00FB51C5" w:rsidRDefault="00616078" w:rsidP="00234FA2">
      <w:pPr>
        <w:numPr>
          <w:ilvl w:val="0"/>
          <w:numId w:val="1"/>
        </w:numPr>
        <w:spacing w:before="120" w:line="312" w:lineRule="auto"/>
        <w:ind w:left="896" w:hanging="4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Sĩ số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2268"/>
        <w:gridCol w:w="3402"/>
      </w:tblGrid>
      <w:tr w:rsidR="00E80E8C" w:rsidRPr="003A373D" w:rsidTr="00E80E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C" w:rsidRPr="003A373D" w:rsidRDefault="00E80E8C" w:rsidP="0006363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Khối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C" w:rsidRPr="003A373D" w:rsidRDefault="00E80E8C" w:rsidP="00E80E8C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Sĩ số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C" w:rsidRPr="003A373D" w:rsidRDefault="00E80E8C" w:rsidP="0006363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Tăng (giảm)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C" w:rsidRPr="003A373D" w:rsidRDefault="00E80E8C" w:rsidP="0006363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373D">
              <w:rPr>
                <w:rFonts w:ascii="Times New Roman" w:hAnsi="Times New Roman"/>
                <w:b/>
                <w:bCs/>
              </w:rPr>
              <w:t>Lí do</w:t>
            </w:r>
          </w:p>
        </w:tc>
      </w:tr>
      <w:tr w:rsidR="00E80E8C" w:rsidRPr="003A373D" w:rsidTr="00E80E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8C" w:rsidRPr="003A373D" w:rsidRDefault="00E80E8C" w:rsidP="0006363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3A373D">
              <w:rPr>
                <w:rFonts w:ascii="Times New Roman" w:hAnsi="Times New Roman"/>
              </w:rPr>
              <w:t>Khối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C" w:rsidRDefault="00E80E8C" w:rsidP="001653B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C" w:rsidRPr="003A373D" w:rsidRDefault="00E80E8C" w:rsidP="00E80E8C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8C" w:rsidRPr="003A373D" w:rsidRDefault="00E80E8C" w:rsidP="001653B2">
            <w:pPr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</w:tr>
      <w:tr w:rsidR="00E80E8C" w:rsidRPr="003A373D" w:rsidTr="00E80E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C" w:rsidRPr="003A373D" w:rsidRDefault="00E80E8C" w:rsidP="001B7287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3A373D">
              <w:rPr>
                <w:rFonts w:ascii="Times New Roman" w:hAnsi="Times New Roman"/>
              </w:rPr>
              <w:t>Khối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C" w:rsidRDefault="00E80E8C" w:rsidP="001653B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C" w:rsidRDefault="00E80E8C" w:rsidP="00E80E8C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8C" w:rsidRPr="003A373D" w:rsidRDefault="00E80E8C" w:rsidP="001653B2">
            <w:pPr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80E8C" w:rsidRPr="003A373D" w:rsidTr="00E80E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8C" w:rsidRPr="003A373D" w:rsidRDefault="00E80E8C" w:rsidP="0006363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3A373D">
              <w:rPr>
                <w:rFonts w:ascii="Times New Roman" w:hAnsi="Times New Roman"/>
              </w:rPr>
              <w:t>Khối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C" w:rsidRPr="003A373D" w:rsidRDefault="00E80E8C" w:rsidP="001653B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C" w:rsidRPr="003A373D" w:rsidRDefault="00E80E8C" w:rsidP="00E80E8C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8C" w:rsidRPr="003A373D" w:rsidRDefault="00E80E8C" w:rsidP="00616078">
            <w:pPr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</w:tr>
      <w:tr w:rsidR="00E80E8C" w:rsidRPr="003A373D" w:rsidTr="00E80E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8C" w:rsidRPr="003A373D" w:rsidRDefault="00E80E8C" w:rsidP="0006363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3A373D">
              <w:rPr>
                <w:rFonts w:ascii="Times New Roman" w:hAnsi="Times New Roman"/>
              </w:rPr>
              <w:t>Khối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C" w:rsidRPr="003A373D" w:rsidRDefault="00E80E8C" w:rsidP="001653B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C" w:rsidRPr="003A373D" w:rsidRDefault="00E80E8C" w:rsidP="00E80E8C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8C" w:rsidRPr="003A373D" w:rsidRDefault="00E80E8C" w:rsidP="00063631">
            <w:pPr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</w:tr>
      <w:tr w:rsidR="00E80E8C" w:rsidRPr="003A373D" w:rsidTr="00E80E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8C" w:rsidRPr="003A373D" w:rsidRDefault="00E80E8C" w:rsidP="0006363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373D">
              <w:rPr>
                <w:rFonts w:ascii="Times New Roman" w:hAnsi="Times New Roman"/>
                <w:b/>
                <w:bCs/>
              </w:rPr>
              <w:t>Cộng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C" w:rsidRPr="003A373D" w:rsidRDefault="00E80E8C" w:rsidP="0006363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C" w:rsidRPr="003A373D" w:rsidRDefault="00E80E8C" w:rsidP="00E80E8C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8C" w:rsidRPr="003A373D" w:rsidRDefault="00E80E8C" w:rsidP="0006363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FB51C5" w:rsidRPr="00FB51C5" w:rsidRDefault="00D05D43" w:rsidP="00234FA2">
      <w:pPr>
        <w:numPr>
          <w:ilvl w:val="0"/>
          <w:numId w:val="1"/>
        </w:numPr>
        <w:spacing w:before="120" w:line="312" w:lineRule="auto"/>
        <w:ind w:left="896" w:hanging="45"/>
        <w:jc w:val="both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>Tình hình đội ngũ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1385"/>
        <w:gridCol w:w="1457"/>
        <w:gridCol w:w="2478"/>
        <w:gridCol w:w="2563"/>
      </w:tblGrid>
      <w:tr w:rsidR="00FB51C5" w:rsidRPr="003A373D" w:rsidTr="003A373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C5" w:rsidRPr="003A373D" w:rsidRDefault="00FB51C5" w:rsidP="00063631">
            <w:pPr>
              <w:spacing w:line="312" w:lineRule="auto"/>
              <w:jc w:val="center"/>
              <w:rPr>
                <w:rFonts w:ascii="Times New Roman" w:hAnsi="Times New Roman"/>
                <w:lang w:val="fr-FR"/>
              </w:rPr>
            </w:pPr>
            <w:r w:rsidRPr="003A373D">
              <w:rPr>
                <w:rFonts w:ascii="Times New Roman" w:hAnsi="Times New Roman"/>
                <w:lang w:val="fr-FR"/>
              </w:rPr>
              <w:t xml:space="preserve">Tổng số </w:t>
            </w:r>
          </w:p>
          <w:p w:rsidR="00FB51C5" w:rsidRPr="003A373D" w:rsidRDefault="00FB51C5" w:rsidP="00063631">
            <w:pPr>
              <w:spacing w:line="312" w:lineRule="auto"/>
              <w:jc w:val="center"/>
              <w:rPr>
                <w:rFonts w:ascii="Times New Roman" w:hAnsi="Times New Roman"/>
                <w:lang w:val="fr-FR"/>
              </w:rPr>
            </w:pPr>
            <w:r w:rsidRPr="003A373D">
              <w:rPr>
                <w:rFonts w:ascii="Times New Roman" w:hAnsi="Times New Roman"/>
                <w:lang w:val="fr-FR"/>
              </w:rPr>
              <w:t>cán bộ, GV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C5" w:rsidRPr="003A373D" w:rsidRDefault="00FB51C5" w:rsidP="0006363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3A373D">
              <w:rPr>
                <w:rFonts w:ascii="Times New Roman" w:hAnsi="Times New Roman"/>
              </w:rPr>
              <w:t>Số CBQL và VP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C5" w:rsidRPr="003A373D" w:rsidRDefault="00FB51C5" w:rsidP="0006363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3A373D">
              <w:rPr>
                <w:rFonts w:ascii="Times New Roman" w:hAnsi="Times New Roman"/>
              </w:rPr>
              <w:t xml:space="preserve">Số </w:t>
            </w:r>
          </w:p>
          <w:p w:rsidR="00FB51C5" w:rsidRPr="003A373D" w:rsidRDefault="00FB51C5" w:rsidP="0006363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3A373D">
              <w:rPr>
                <w:rFonts w:ascii="Times New Roman" w:hAnsi="Times New Roman"/>
              </w:rPr>
              <w:t>giáo viên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C5" w:rsidRPr="003A373D" w:rsidRDefault="00FB51C5" w:rsidP="0006363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3A373D">
              <w:rPr>
                <w:rFonts w:ascii="Times New Roman" w:hAnsi="Times New Roman"/>
              </w:rPr>
              <w:t xml:space="preserve">Tổng số cán bộ, GV tăng (giảm)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C5" w:rsidRPr="003A373D" w:rsidRDefault="00FB51C5" w:rsidP="00063631">
            <w:pPr>
              <w:spacing w:line="312" w:lineRule="auto"/>
              <w:jc w:val="center"/>
              <w:rPr>
                <w:rFonts w:ascii="Times New Roman" w:hAnsi="Times New Roman"/>
                <w:lang w:val="nb-NO"/>
              </w:rPr>
            </w:pPr>
            <w:r w:rsidRPr="003A373D">
              <w:rPr>
                <w:rFonts w:ascii="Times New Roman" w:hAnsi="Times New Roman"/>
                <w:lang w:val="nb-NO"/>
              </w:rPr>
              <w:t>Lí do: Tăng(giảm)</w:t>
            </w:r>
          </w:p>
        </w:tc>
      </w:tr>
      <w:tr w:rsidR="00FB51C5" w:rsidRPr="003A373D" w:rsidTr="003A373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C5" w:rsidRPr="003A373D" w:rsidRDefault="00FB51C5" w:rsidP="0006363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3A373D">
              <w:rPr>
                <w:rFonts w:ascii="Times New Roman" w:hAnsi="Times New Roman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C5" w:rsidRPr="003A373D" w:rsidRDefault="00014197" w:rsidP="0006363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C5" w:rsidRPr="003A373D" w:rsidRDefault="00F2471B" w:rsidP="0006363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3A373D">
              <w:rPr>
                <w:rFonts w:ascii="Times New Roman" w:hAnsi="Times New Roman"/>
              </w:rPr>
              <w:t>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C5" w:rsidRPr="003A373D" w:rsidRDefault="00FB51C5" w:rsidP="0006363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3A373D">
              <w:rPr>
                <w:rFonts w:ascii="Times New Roman" w:hAnsi="Times New Roman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C5" w:rsidRPr="003A373D" w:rsidRDefault="00FB51C5" w:rsidP="00063631">
            <w:pPr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05D43" w:rsidRDefault="00014197" w:rsidP="00234FA2">
      <w:pPr>
        <w:numPr>
          <w:ilvl w:val="0"/>
          <w:numId w:val="1"/>
        </w:numPr>
        <w:tabs>
          <w:tab w:val="clear" w:pos="1211"/>
          <w:tab w:val="left" w:pos="1134"/>
        </w:tabs>
        <w:spacing w:before="120" w:line="312" w:lineRule="auto"/>
        <w:ind w:left="896" w:hanging="4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Công việc </w:t>
      </w:r>
      <w:r w:rsidR="0021407F">
        <w:rPr>
          <w:rFonts w:ascii="Times New Roman" w:hAnsi="Times New Roman"/>
          <w:b/>
          <w:bCs/>
        </w:rPr>
        <w:t xml:space="preserve">đột xuất </w:t>
      </w:r>
      <w:r>
        <w:rPr>
          <w:rFonts w:ascii="Times New Roman" w:hAnsi="Times New Roman"/>
          <w:b/>
          <w:bCs/>
        </w:rPr>
        <w:t xml:space="preserve">trong tháng </w:t>
      </w:r>
      <w:r w:rsidR="001064AA">
        <w:rPr>
          <w:rFonts w:ascii="Times New Roman" w:hAnsi="Times New Roman"/>
          <w:b/>
          <w:bCs/>
        </w:rPr>
        <w:t>01</w:t>
      </w:r>
      <w:r w:rsidR="00FB51C5" w:rsidRPr="00FB51C5">
        <w:rPr>
          <w:rFonts w:ascii="Times New Roman" w:hAnsi="Times New Roman"/>
          <w:b/>
          <w:bCs/>
        </w:rPr>
        <w:t xml:space="preserve"> năm 201</w:t>
      </w:r>
      <w:r w:rsidR="001064AA">
        <w:rPr>
          <w:rFonts w:ascii="Times New Roman" w:hAnsi="Times New Roman"/>
          <w:b/>
          <w:bCs/>
        </w:rPr>
        <w:t>7</w:t>
      </w:r>
    </w:p>
    <w:p w:rsidR="00ED024F" w:rsidRPr="00FC2690" w:rsidRDefault="00ED024F" w:rsidP="003E0FA8">
      <w:pPr>
        <w:spacing w:before="120" w:line="312" w:lineRule="auto"/>
        <w:ind w:firstLine="851"/>
        <w:jc w:val="both"/>
        <w:rPr>
          <w:rFonts w:ascii="Times New Roman" w:hAnsi="Times New Roman"/>
          <w:bCs/>
        </w:rPr>
      </w:pPr>
      <w:r w:rsidRPr="00FC2690">
        <w:rPr>
          <w:rFonts w:ascii="Times New Roman" w:hAnsi="Times New Roman"/>
          <w:bCs/>
        </w:rPr>
        <w:t>-</w:t>
      </w:r>
      <w:r w:rsidR="00FC2690" w:rsidRPr="00FC2690">
        <w:rPr>
          <w:rFonts w:ascii="Times New Roman" w:hAnsi="Times New Roman"/>
          <w:bCs/>
        </w:rPr>
        <w:t xml:space="preserve"> Bắt đầu chương trình học kì II năm học 2016-2017</w:t>
      </w:r>
      <w:r w:rsidR="001F52C8">
        <w:rPr>
          <w:rFonts w:ascii="Times New Roman" w:hAnsi="Times New Roman"/>
          <w:bCs/>
        </w:rPr>
        <w:t>.</w:t>
      </w:r>
    </w:p>
    <w:p w:rsidR="00ED024F" w:rsidRPr="00FC2690" w:rsidRDefault="00ED024F" w:rsidP="00ED024F">
      <w:pPr>
        <w:spacing w:before="120" w:line="312" w:lineRule="auto"/>
        <w:ind w:left="896"/>
        <w:jc w:val="both"/>
        <w:rPr>
          <w:rFonts w:ascii="Times New Roman" w:hAnsi="Times New Roman"/>
          <w:bCs/>
        </w:rPr>
      </w:pPr>
      <w:r w:rsidRPr="00FC2690">
        <w:rPr>
          <w:rFonts w:ascii="Times New Roman" w:hAnsi="Times New Roman"/>
          <w:bCs/>
        </w:rPr>
        <w:t>- Sơ</w:t>
      </w:r>
      <w:r w:rsidR="00423259" w:rsidRPr="00FC2690">
        <w:rPr>
          <w:rFonts w:ascii="Times New Roman" w:hAnsi="Times New Roman"/>
          <w:bCs/>
        </w:rPr>
        <w:t xml:space="preserve"> kết học kì I năm học 2016-2017:</w:t>
      </w:r>
    </w:p>
    <w:p w:rsidR="00423259" w:rsidRPr="00423259" w:rsidRDefault="00423259" w:rsidP="00ED024F">
      <w:pPr>
        <w:spacing w:before="120" w:line="312" w:lineRule="auto"/>
        <w:ind w:left="896"/>
        <w:jc w:val="both"/>
        <w:rPr>
          <w:rFonts w:ascii="Times New Roman" w:hAnsi="Times New Roman"/>
          <w:bCs/>
        </w:rPr>
      </w:pPr>
      <w:r w:rsidRPr="00423259">
        <w:rPr>
          <w:rFonts w:ascii="Times New Roman" w:hAnsi="Times New Roman"/>
          <w:bCs/>
        </w:rPr>
        <w:t>Kết quả 2 mặt giáo dục</w:t>
      </w:r>
    </w:p>
    <w:tbl>
      <w:tblPr>
        <w:tblStyle w:val="TableGrid"/>
        <w:tblW w:w="0" w:type="auto"/>
        <w:tblInd w:w="-34" w:type="dxa"/>
        <w:tblLook w:val="04A0"/>
      </w:tblPr>
      <w:tblGrid>
        <w:gridCol w:w="1128"/>
        <w:gridCol w:w="1127"/>
        <w:gridCol w:w="946"/>
        <w:gridCol w:w="843"/>
        <w:gridCol w:w="1116"/>
        <w:gridCol w:w="1116"/>
        <w:gridCol w:w="1116"/>
        <w:gridCol w:w="996"/>
        <w:gridCol w:w="936"/>
      </w:tblGrid>
      <w:tr w:rsidR="00423259" w:rsidTr="00423259">
        <w:tc>
          <w:tcPr>
            <w:tcW w:w="4253" w:type="dxa"/>
            <w:gridSpan w:val="4"/>
          </w:tcPr>
          <w:p w:rsidR="00423259" w:rsidRDefault="00423259" w:rsidP="00423259">
            <w:pPr>
              <w:spacing w:before="120" w:line="31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Hạnh Kiểm</w:t>
            </w:r>
          </w:p>
        </w:tc>
        <w:tc>
          <w:tcPr>
            <w:tcW w:w="5071" w:type="dxa"/>
            <w:gridSpan w:val="5"/>
          </w:tcPr>
          <w:p w:rsidR="00423259" w:rsidRDefault="00423259" w:rsidP="00423259">
            <w:pPr>
              <w:spacing w:before="120" w:line="31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Học lực</w:t>
            </w:r>
          </w:p>
        </w:tc>
      </w:tr>
      <w:tr w:rsidR="00423259" w:rsidTr="00423259">
        <w:tc>
          <w:tcPr>
            <w:tcW w:w="1135" w:type="dxa"/>
          </w:tcPr>
          <w:p w:rsidR="00423259" w:rsidRPr="00423259" w:rsidRDefault="00423259" w:rsidP="00423259">
            <w:pPr>
              <w:spacing w:before="12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259">
              <w:rPr>
                <w:rFonts w:ascii="Times New Roman" w:hAnsi="Times New Roman"/>
                <w:bCs/>
                <w:sz w:val="24"/>
                <w:szCs w:val="24"/>
              </w:rPr>
              <w:t>Tốt</w:t>
            </w:r>
          </w:p>
        </w:tc>
        <w:tc>
          <w:tcPr>
            <w:tcW w:w="1134" w:type="dxa"/>
          </w:tcPr>
          <w:p w:rsidR="00423259" w:rsidRPr="00423259" w:rsidRDefault="00423259" w:rsidP="00423259">
            <w:pPr>
              <w:spacing w:before="12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259">
              <w:rPr>
                <w:rFonts w:ascii="Times New Roman" w:hAnsi="Times New Roman"/>
                <w:bCs/>
                <w:sz w:val="24"/>
                <w:szCs w:val="24"/>
              </w:rPr>
              <w:t>Khá</w:t>
            </w:r>
          </w:p>
        </w:tc>
        <w:tc>
          <w:tcPr>
            <w:tcW w:w="992" w:type="dxa"/>
          </w:tcPr>
          <w:p w:rsidR="00423259" w:rsidRPr="00423259" w:rsidRDefault="00423259" w:rsidP="00423259">
            <w:pPr>
              <w:spacing w:before="12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259">
              <w:rPr>
                <w:rFonts w:ascii="Times New Roman" w:hAnsi="Times New Roman"/>
                <w:bCs/>
                <w:sz w:val="24"/>
                <w:szCs w:val="24"/>
              </w:rPr>
              <w:t>TB</w:t>
            </w:r>
          </w:p>
        </w:tc>
        <w:tc>
          <w:tcPr>
            <w:tcW w:w="992" w:type="dxa"/>
          </w:tcPr>
          <w:p w:rsidR="00423259" w:rsidRPr="00423259" w:rsidRDefault="00423259" w:rsidP="00423259">
            <w:pPr>
              <w:spacing w:before="12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259">
              <w:rPr>
                <w:rFonts w:ascii="Times New Roman" w:hAnsi="Times New Roman"/>
                <w:bCs/>
                <w:sz w:val="24"/>
                <w:szCs w:val="24"/>
              </w:rPr>
              <w:t>Yếu</w:t>
            </w:r>
          </w:p>
        </w:tc>
        <w:tc>
          <w:tcPr>
            <w:tcW w:w="992" w:type="dxa"/>
          </w:tcPr>
          <w:p w:rsidR="00423259" w:rsidRPr="00423259" w:rsidRDefault="00423259" w:rsidP="00423259">
            <w:pPr>
              <w:spacing w:before="12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259">
              <w:rPr>
                <w:rFonts w:ascii="Times New Roman" w:hAnsi="Times New Roman"/>
                <w:bCs/>
                <w:sz w:val="24"/>
                <w:szCs w:val="24"/>
              </w:rPr>
              <w:t>Giỏi</w:t>
            </w:r>
          </w:p>
        </w:tc>
        <w:tc>
          <w:tcPr>
            <w:tcW w:w="993" w:type="dxa"/>
          </w:tcPr>
          <w:p w:rsidR="00423259" w:rsidRPr="00423259" w:rsidRDefault="00423259" w:rsidP="00423259">
            <w:pPr>
              <w:spacing w:before="12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259">
              <w:rPr>
                <w:rFonts w:ascii="Times New Roman" w:hAnsi="Times New Roman"/>
                <w:bCs/>
                <w:sz w:val="24"/>
                <w:szCs w:val="24"/>
              </w:rPr>
              <w:t>Khá</w:t>
            </w:r>
          </w:p>
        </w:tc>
        <w:tc>
          <w:tcPr>
            <w:tcW w:w="992" w:type="dxa"/>
          </w:tcPr>
          <w:p w:rsidR="00423259" w:rsidRPr="00423259" w:rsidRDefault="00423259" w:rsidP="00423259">
            <w:pPr>
              <w:spacing w:before="12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259">
              <w:rPr>
                <w:rFonts w:ascii="Times New Roman" w:hAnsi="Times New Roman"/>
                <w:bCs/>
                <w:sz w:val="24"/>
                <w:szCs w:val="24"/>
              </w:rPr>
              <w:t>TB</w:t>
            </w:r>
          </w:p>
        </w:tc>
        <w:tc>
          <w:tcPr>
            <w:tcW w:w="992" w:type="dxa"/>
          </w:tcPr>
          <w:p w:rsidR="00423259" w:rsidRPr="00423259" w:rsidRDefault="00423259" w:rsidP="00423259">
            <w:pPr>
              <w:spacing w:before="12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259">
              <w:rPr>
                <w:rFonts w:ascii="Times New Roman" w:hAnsi="Times New Roman"/>
                <w:bCs/>
                <w:sz w:val="24"/>
                <w:szCs w:val="24"/>
              </w:rPr>
              <w:t>Yếu</w:t>
            </w:r>
          </w:p>
        </w:tc>
        <w:tc>
          <w:tcPr>
            <w:tcW w:w="1102" w:type="dxa"/>
          </w:tcPr>
          <w:p w:rsidR="00423259" w:rsidRPr="00423259" w:rsidRDefault="00423259" w:rsidP="00423259">
            <w:pPr>
              <w:spacing w:before="12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259">
              <w:rPr>
                <w:rFonts w:ascii="Times New Roman" w:hAnsi="Times New Roman"/>
                <w:bCs/>
                <w:sz w:val="24"/>
                <w:szCs w:val="24"/>
              </w:rPr>
              <w:t>Kém</w:t>
            </w:r>
          </w:p>
        </w:tc>
      </w:tr>
      <w:tr w:rsidR="00423259" w:rsidTr="00423259">
        <w:tc>
          <w:tcPr>
            <w:tcW w:w="1135" w:type="dxa"/>
          </w:tcPr>
          <w:p w:rsidR="00423259" w:rsidRPr="00423259" w:rsidRDefault="00423259" w:rsidP="00ED024F">
            <w:pPr>
              <w:spacing w:before="12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259">
              <w:rPr>
                <w:rFonts w:ascii="Times New Roman" w:hAnsi="Times New Roman"/>
                <w:bCs/>
                <w:sz w:val="24"/>
                <w:szCs w:val="24"/>
              </w:rPr>
              <w:t>93 (64.13%)</w:t>
            </w:r>
          </w:p>
        </w:tc>
        <w:tc>
          <w:tcPr>
            <w:tcW w:w="1134" w:type="dxa"/>
          </w:tcPr>
          <w:p w:rsidR="00423259" w:rsidRPr="00423259" w:rsidRDefault="00423259" w:rsidP="00ED024F">
            <w:pPr>
              <w:spacing w:before="12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259">
              <w:rPr>
                <w:rFonts w:ascii="Times New Roman" w:hAnsi="Times New Roman"/>
                <w:bCs/>
                <w:sz w:val="24"/>
                <w:szCs w:val="24"/>
              </w:rPr>
              <w:t>45 (31.47%)</w:t>
            </w:r>
          </w:p>
        </w:tc>
        <w:tc>
          <w:tcPr>
            <w:tcW w:w="992" w:type="dxa"/>
          </w:tcPr>
          <w:p w:rsidR="00423259" w:rsidRPr="00423259" w:rsidRDefault="00423259" w:rsidP="00ED024F">
            <w:pPr>
              <w:spacing w:before="12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259">
              <w:rPr>
                <w:rFonts w:ascii="Times New Roman" w:hAnsi="Times New Roman"/>
                <w:bCs/>
                <w:sz w:val="24"/>
                <w:szCs w:val="24"/>
              </w:rPr>
              <w:t>5 (3.5%)</w:t>
            </w:r>
          </w:p>
        </w:tc>
        <w:tc>
          <w:tcPr>
            <w:tcW w:w="992" w:type="dxa"/>
          </w:tcPr>
          <w:p w:rsidR="00423259" w:rsidRPr="00423259" w:rsidRDefault="00423259" w:rsidP="00ED024F">
            <w:pPr>
              <w:spacing w:before="12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25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23259" w:rsidRPr="00423259" w:rsidRDefault="00423259" w:rsidP="00ED024F">
            <w:pPr>
              <w:spacing w:before="12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259">
              <w:rPr>
                <w:rFonts w:ascii="Times New Roman" w:hAnsi="Times New Roman"/>
                <w:bCs/>
                <w:sz w:val="24"/>
                <w:szCs w:val="24"/>
              </w:rPr>
              <w:t>26 (18.18%)</w:t>
            </w:r>
          </w:p>
        </w:tc>
        <w:tc>
          <w:tcPr>
            <w:tcW w:w="993" w:type="dxa"/>
          </w:tcPr>
          <w:p w:rsidR="00423259" w:rsidRPr="00423259" w:rsidRDefault="00423259" w:rsidP="00ED024F">
            <w:pPr>
              <w:spacing w:before="12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259">
              <w:rPr>
                <w:rFonts w:ascii="Times New Roman" w:hAnsi="Times New Roman"/>
                <w:bCs/>
                <w:sz w:val="24"/>
                <w:szCs w:val="24"/>
              </w:rPr>
              <w:t>63 (44.06%)</w:t>
            </w:r>
          </w:p>
        </w:tc>
        <w:tc>
          <w:tcPr>
            <w:tcW w:w="992" w:type="dxa"/>
          </w:tcPr>
          <w:p w:rsidR="00423259" w:rsidRPr="00423259" w:rsidRDefault="00423259" w:rsidP="00ED024F">
            <w:pPr>
              <w:spacing w:before="12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259">
              <w:rPr>
                <w:rFonts w:ascii="Times New Roman" w:hAnsi="Times New Roman"/>
                <w:bCs/>
                <w:sz w:val="24"/>
                <w:szCs w:val="24"/>
              </w:rPr>
              <w:t>45 (31.47%)</w:t>
            </w:r>
          </w:p>
        </w:tc>
        <w:tc>
          <w:tcPr>
            <w:tcW w:w="992" w:type="dxa"/>
          </w:tcPr>
          <w:p w:rsidR="00423259" w:rsidRPr="00423259" w:rsidRDefault="00423259" w:rsidP="00ED024F">
            <w:pPr>
              <w:spacing w:before="12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259">
              <w:rPr>
                <w:rFonts w:ascii="Times New Roman" w:hAnsi="Times New Roman"/>
                <w:bCs/>
                <w:sz w:val="24"/>
                <w:szCs w:val="24"/>
              </w:rPr>
              <w:t>9 (6.29%)</w:t>
            </w:r>
          </w:p>
        </w:tc>
        <w:tc>
          <w:tcPr>
            <w:tcW w:w="1102" w:type="dxa"/>
          </w:tcPr>
          <w:p w:rsidR="00423259" w:rsidRPr="00423259" w:rsidRDefault="00423259" w:rsidP="00ED024F">
            <w:pPr>
              <w:spacing w:before="12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25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352E9" w:rsidRDefault="001476D5" w:rsidP="000C1835">
      <w:pPr>
        <w:spacing w:before="120" w:line="312" w:lineRule="auto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Pr="001476D5">
        <w:rPr>
          <w:rFonts w:ascii="Times New Roman" w:hAnsi="Times New Roman"/>
          <w:bCs/>
        </w:rPr>
        <w:t>Dưới sự chỉ đạo của Phòng Giáo dục và Đào tạo huyện Bình Giang, trường tổ chức thi thử THPT lần 1 năm học 2016-2017 cho học sinh lớp 9.</w:t>
      </w:r>
      <w:r>
        <w:rPr>
          <w:rFonts w:ascii="Times New Roman" w:hAnsi="Times New Roman"/>
          <w:b/>
          <w:bCs/>
        </w:rPr>
        <w:t xml:space="preserve"> </w:t>
      </w:r>
      <w:r w:rsidRPr="0083343C">
        <w:rPr>
          <w:rFonts w:ascii="Times New Roman" w:hAnsi="Times New Roman"/>
          <w:bCs/>
        </w:rPr>
        <w:t>Đợt kiểm tra diễn ra nghiêm túc và học sinh có ý thức làm bài</w:t>
      </w:r>
      <w:r w:rsidR="0083343C">
        <w:rPr>
          <w:rFonts w:ascii="Times New Roman" w:hAnsi="Times New Roman"/>
          <w:bCs/>
        </w:rPr>
        <w:t xml:space="preserve"> khá</w:t>
      </w:r>
      <w:r w:rsidRPr="0083343C">
        <w:rPr>
          <w:rFonts w:ascii="Times New Roman" w:hAnsi="Times New Roman"/>
          <w:bCs/>
        </w:rPr>
        <w:t xml:space="preserve"> tốt.</w:t>
      </w:r>
    </w:p>
    <w:p w:rsidR="00ED024F" w:rsidRDefault="00E13C7E" w:rsidP="000C1835">
      <w:pPr>
        <w:spacing w:before="120" w:line="312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lastRenderedPageBreak/>
        <w:t xml:space="preserve">- </w:t>
      </w:r>
      <w:r w:rsidRPr="00E13C7E">
        <w:rPr>
          <w:rFonts w:ascii="Times New Roman" w:hAnsi="Times New Roman"/>
          <w:bCs/>
        </w:rPr>
        <w:t xml:space="preserve">Dưới sự hướng dẫn của cô giáo bộ môn cùng sự tập luyện chăm chỉ của các em học sinh, cuộc thi </w:t>
      </w:r>
      <w:r w:rsidR="00ED024F">
        <w:rPr>
          <w:rFonts w:ascii="Times New Roman" w:hAnsi="Times New Roman"/>
          <w:bCs/>
        </w:rPr>
        <w:t xml:space="preserve">Olympic Tiếng anh trên internet  </w:t>
      </w:r>
      <w:r w:rsidRPr="00E13C7E">
        <w:rPr>
          <w:rFonts w:ascii="Times New Roman" w:hAnsi="Times New Roman"/>
          <w:bCs/>
        </w:rPr>
        <w:t>năm nay diễn ra quy mô hơn, số lượng học sinh tham gia nhiều hơn so với năm ngoái, kết quả đạt được cũng tốt hơn.</w:t>
      </w:r>
      <w:r w:rsidR="00ED024F">
        <w:rPr>
          <w:rFonts w:ascii="Times New Roman" w:hAnsi="Times New Roman"/>
          <w:bCs/>
        </w:rPr>
        <w:t xml:space="preserve"> Tham gia cuộc thi tất cả có 6 học sinh, có 3 học sinh đạt trên 1000 điểm. Trong đó có 2 em học sinh đạt giải khuyến khích cấp huyện:</w:t>
      </w:r>
    </w:p>
    <w:p w:rsidR="00ED024F" w:rsidRPr="00ED024F" w:rsidRDefault="00ED024F" w:rsidP="000C1835">
      <w:pPr>
        <w:spacing w:line="312" w:lineRule="auto"/>
        <w:ind w:left="-142" w:firstLine="1042"/>
        <w:jc w:val="both"/>
        <w:rPr>
          <w:rFonts w:ascii="Times New Roman" w:hAnsi="Times New Roman"/>
          <w:bCs/>
        </w:rPr>
      </w:pPr>
      <w:r w:rsidRPr="00ED024F">
        <w:rPr>
          <w:rFonts w:ascii="Times New Roman" w:hAnsi="Times New Roman"/>
          <w:bCs/>
        </w:rPr>
        <w:t>+ Nguyễn Thị Hồng Oanh đạt 1480 điểm.</w:t>
      </w:r>
    </w:p>
    <w:p w:rsidR="00ED024F" w:rsidRDefault="00ED024F" w:rsidP="000C1835">
      <w:pPr>
        <w:spacing w:line="312" w:lineRule="auto"/>
        <w:ind w:left="-142" w:firstLine="1042"/>
        <w:jc w:val="both"/>
        <w:rPr>
          <w:rFonts w:ascii="Times New Roman" w:hAnsi="Times New Roman"/>
          <w:bCs/>
        </w:rPr>
      </w:pPr>
      <w:r w:rsidRPr="00ED024F">
        <w:rPr>
          <w:rFonts w:ascii="Times New Roman" w:hAnsi="Times New Roman"/>
          <w:bCs/>
        </w:rPr>
        <w:t>+ Nguyễn Thị Hải Yến đạt 1100 điểm</w:t>
      </w:r>
      <w:r w:rsidR="0083343C">
        <w:rPr>
          <w:rFonts w:ascii="Times New Roman" w:hAnsi="Times New Roman"/>
          <w:bCs/>
        </w:rPr>
        <w:t>.</w:t>
      </w:r>
    </w:p>
    <w:p w:rsidR="0083343C" w:rsidRPr="00ED024F" w:rsidRDefault="0083343C" w:rsidP="000C1835">
      <w:pPr>
        <w:spacing w:line="312" w:lineRule="auto"/>
        <w:ind w:left="-142" w:firstLine="10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Hiệu trưởng triển khai Công văn </w:t>
      </w:r>
      <w:r w:rsidR="004543DB">
        <w:rPr>
          <w:rFonts w:ascii="Times New Roman" w:hAnsi="Times New Roman"/>
          <w:bCs/>
        </w:rPr>
        <w:t xml:space="preserve">về </w:t>
      </w:r>
      <w:r>
        <w:rPr>
          <w:rFonts w:ascii="Times New Roman" w:hAnsi="Times New Roman"/>
          <w:bCs/>
        </w:rPr>
        <w:t>việc đảm bảo trật tự ATGT dịp tết Nguyên Đán và Lễ hội Xuân 2017</w:t>
      </w:r>
      <w:r w:rsidR="004543DB">
        <w:rPr>
          <w:rFonts w:ascii="Times New Roman" w:hAnsi="Times New Roman"/>
          <w:bCs/>
        </w:rPr>
        <w:t xml:space="preserve"> </w:t>
      </w:r>
      <w:r w:rsidR="002750F8">
        <w:rPr>
          <w:rFonts w:ascii="Times New Roman" w:hAnsi="Times New Roman"/>
          <w:bCs/>
        </w:rPr>
        <w:t xml:space="preserve">đồng thời </w:t>
      </w:r>
      <w:r w:rsidR="004543DB">
        <w:rPr>
          <w:rFonts w:ascii="Times New Roman" w:hAnsi="Times New Roman"/>
          <w:bCs/>
        </w:rPr>
        <w:t xml:space="preserve">tuyên truyền cho học sinh toàn trường </w:t>
      </w:r>
      <w:r>
        <w:rPr>
          <w:rFonts w:ascii="Times New Roman" w:hAnsi="Times New Roman"/>
          <w:bCs/>
        </w:rPr>
        <w:t xml:space="preserve">về </w:t>
      </w:r>
      <w:r w:rsidR="004543DB">
        <w:rPr>
          <w:rFonts w:ascii="Times New Roman" w:hAnsi="Times New Roman"/>
          <w:bCs/>
        </w:rPr>
        <w:t xml:space="preserve">việc </w:t>
      </w:r>
      <w:r>
        <w:rPr>
          <w:rFonts w:ascii="Times New Roman" w:hAnsi="Times New Roman"/>
          <w:bCs/>
        </w:rPr>
        <w:t>cấm tàng trữ, vận chuyển, đốt pháo</w:t>
      </w:r>
      <w:r w:rsidR="004543DB">
        <w:rPr>
          <w:rFonts w:ascii="Times New Roman" w:hAnsi="Times New Roman"/>
          <w:bCs/>
        </w:rPr>
        <w:t xml:space="preserve"> trong dịp tết Nguyên Đán.</w:t>
      </w:r>
    </w:p>
    <w:p w:rsidR="00FB51C5" w:rsidRPr="00FB51C5" w:rsidRDefault="00014197" w:rsidP="003E0FA8">
      <w:pPr>
        <w:spacing w:before="120" w:line="312" w:lineRule="auto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="00FB51C5" w:rsidRPr="00FB51C5">
        <w:rPr>
          <w:rFonts w:ascii="Times New Roman" w:hAnsi="Times New Roman"/>
          <w:b/>
          <w:bCs/>
        </w:rPr>
        <w:t>. Đánh giá mức độ hoàn thành kế hoạch:</w:t>
      </w:r>
    </w:p>
    <w:p w:rsidR="000A5AEB" w:rsidRPr="00FB51C5" w:rsidRDefault="00FB51C5" w:rsidP="003E0FA8">
      <w:pPr>
        <w:spacing w:line="312" w:lineRule="auto"/>
        <w:ind w:firstLine="720"/>
        <w:jc w:val="both"/>
        <w:rPr>
          <w:rFonts w:ascii="Times New Roman" w:hAnsi="Times New Roman"/>
        </w:rPr>
      </w:pPr>
      <w:r w:rsidRPr="00FB51C5">
        <w:rPr>
          <w:rFonts w:ascii="Times New Roman" w:hAnsi="Times New Roman"/>
        </w:rPr>
        <w:t>- Mức</w:t>
      </w:r>
      <w:r w:rsidR="005F3174">
        <w:rPr>
          <w:rFonts w:ascii="Times New Roman" w:hAnsi="Times New Roman"/>
        </w:rPr>
        <w:t xml:space="preserve"> độ hoàn th</w:t>
      </w:r>
      <w:r w:rsidR="00B767BB">
        <w:rPr>
          <w:rFonts w:ascii="Times New Roman" w:hAnsi="Times New Roman"/>
        </w:rPr>
        <w:t>ành kế hoạch: Đ</w:t>
      </w:r>
      <w:r w:rsidR="005F3174">
        <w:rPr>
          <w:rFonts w:ascii="Times New Roman" w:hAnsi="Times New Roman"/>
        </w:rPr>
        <w:t xml:space="preserve">ạt </w:t>
      </w:r>
      <w:r w:rsidR="00B767BB">
        <w:rPr>
          <w:rFonts w:ascii="Times New Roman" w:hAnsi="Times New Roman"/>
        </w:rPr>
        <w:t>Tốt</w:t>
      </w:r>
      <w:r w:rsidRPr="00FB51C5">
        <w:rPr>
          <w:rFonts w:ascii="Times New Roman" w:hAnsi="Times New Roman"/>
        </w:rPr>
        <w:t>.</w:t>
      </w:r>
    </w:p>
    <w:p w:rsidR="00FB51C5" w:rsidRPr="00FB51C5" w:rsidRDefault="00FB51C5" w:rsidP="003E0FA8">
      <w:pPr>
        <w:spacing w:before="120" w:line="312" w:lineRule="auto"/>
        <w:ind w:firstLine="720"/>
        <w:jc w:val="both"/>
        <w:rPr>
          <w:rFonts w:ascii="Times New Roman" w:hAnsi="Times New Roman"/>
        </w:rPr>
      </w:pPr>
      <w:r w:rsidRPr="00FB51C5">
        <w:rPr>
          <w:rFonts w:ascii="Times New Roman" w:hAnsi="Times New Roman"/>
        </w:rPr>
        <w:t>Vậy trường THCS Hưng Thịnh xin báo cáo để Phòng Giáo dục và Đào tạo Bình Giang nắm được và chỉ đạo./.</w:t>
      </w:r>
    </w:p>
    <w:p w:rsidR="00FB51C5" w:rsidRPr="00FB51C5" w:rsidRDefault="00FB51C5" w:rsidP="00063631">
      <w:pPr>
        <w:spacing w:line="312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245" w:type="dxa"/>
        <w:tblLook w:val="01E0"/>
      </w:tblPr>
      <w:tblGrid>
        <w:gridCol w:w="3505"/>
        <w:gridCol w:w="5740"/>
      </w:tblGrid>
      <w:tr w:rsidR="00FB51C5" w:rsidRPr="00FB51C5">
        <w:tc>
          <w:tcPr>
            <w:tcW w:w="3505" w:type="dxa"/>
          </w:tcPr>
          <w:p w:rsidR="00FB51C5" w:rsidRPr="00FB51C5" w:rsidRDefault="00FB51C5" w:rsidP="00063631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51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FB51C5" w:rsidRPr="00FB51C5" w:rsidRDefault="00FB51C5" w:rsidP="00063631">
            <w:pPr>
              <w:spacing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51C5">
              <w:rPr>
                <w:rFonts w:ascii="Times New Roman" w:hAnsi="Times New Roman"/>
                <w:sz w:val="22"/>
                <w:szCs w:val="22"/>
              </w:rPr>
              <w:t>- Như kính gửi;</w:t>
            </w:r>
          </w:p>
          <w:p w:rsidR="00FB51C5" w:rsidRPr="00FB51C5" w:rsidRDefault="00FB51C5" w:rsidP="00063631">
            <w:pPr>
              <w:spacing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51C5">
              <w:rPr>
                <w:rFonts w:ascii="Times New Roman" w:hAnsi="Times New Roman"/>
                <w:sz w:val="22"/>
                <w:szCs w:val="22"/>
              </w:rPr>
              <w:t>- Lưu VP.</w:t>
            </w:r>
          </w:p>
        </w:tc>
        <w:tc>
          <w:tcPr>
            <w:tcW w:w="5740" w:type="dxa"/>
          </w:tcPr>
          <w:p w:rsidR="00FB51C5" w:rsidRPr="00FB51C5" w:rsidRDefault="00FB51C5" w:rsidP="0006363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51C5">
              <w:rPr>
                <w:rFonts w:ascii="Times New Roman" w:hAnsi="Times New Roman"/>
                <w:b/>
                <w:bCs/>
                <w:sz w:val="26"/>
                <w:szCs w:val="26"/>
              </w:rPr>
              <w:t>HIỆU TRƯỞNG</w:t>
            </w:r>
          </w:p>
          <w:p w:rsidR="00FB51C5" w:rsidRPr="00FB51C5" w:rsidRDefault="00FB51C5" w:rsidP="00063631">
            <w:pPr>
              <w:spacing w:line="312" w:lineRule="auto"/>
              <w:jc w:val="center"/>
              <w:rPr>
                <w:rFonts w:ascii="Times New Roman" w:hAnsi="Times New Roman"/>
              </w:rPr>
            </w:pPr>
          </w:p>
          <w:p w:rsidR="00FB51C5" w:rsidRDefault="00FB51C5" w:rsidP="00063631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CC0DF1" w:rsidRPr="0005506B" w:rsidRDefault="00CC0DF1" w:rsidP="00063631">
            <w:pPr>
              <w:spacing w:line="312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FB51C5" w:rsidRPr="003900BB" w:rsidRDefault="00FB51C5" w:rsidP="00063631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6B">
              <w:rPr>
                <w:rFonts w:ascii="Times New Roman" w:hAnsi="Times New Roman"/>
                <w:bCs/>
              </w:rPr>
              <w:t xml:space="preserve">                         </w:t>
            </w:r>
            <w:r w:rsidR="00D27F74" w:rsidRPr="0005506B">
              <w:rPr>
                <w:rFonts w:ascii="Times New Roman" w:hAnsi="Times New Roman"/>
                <w:bCs/>
              </w:rPr>
              <w:t xml:space="preserve">  </w:t>
            </w:r>
            <w:r w:rsidR="003B69B0">
              <w:rPr>
                <w:rFonts w:ascii="Times New Roman" w:hAnsi="Times New Roman"/>
                <w:bCs/>
              </w:rPr>
              <w:t xml:space="preserve">   </w:t>
            </w:r>
            <w:r w:rsidRPr="0005506B">
              <w:rPr>
                <w:rFonts w:ascii="Times New Roman" w:hAnsi="Times New Roman"/>
                <w:bCs/>
              </w:rPr>
              <w:t xml:space="preserve"> </w:t>
            </w:r>
            <w:r w:rsidR="00D27F74" w:rsidRPr="003900BB">
              <w:rPr>
                <w:rFonts w:ascii="Times New Roman" w:hAnsi="Times New Roman"/>
                <w:b/>
                <w:bCs/>
              </w:rPr>
              <w:t>Vũ Văn Dẫn</w:t>
            </w:r>
          </w:p>
        </w:tc>
      </w:tr>
    </w:tbl>
    <w:p w:rsidR="00FB51C5" w:rsidRPr="00FB51C5" w:rsidRDefault="00FB51C5" w:rsidP="00063631">
      <w:pPr>
        <w:spacing w:line="312" w:lineRule="auto"/>
        <w:rPr>
          <w:rFonts w:ascii="Times New Roman" w:hAnsi="Times New Roman"/>
        </w:rPr>
      </w:pPr>
    </w:p>
    <w:p w:rsidR="00D772E5" w:rsidRPr="00FB51C5" w:rsidRDefault="00D772E5" w:rsidP="00063631">
      <w:pPr>
        <w:spacing w:line="312" w:lineRule="auto"/>
      </w:pPr>
    </w:p>
    <w:sectPr w:rsidR="00D772E5" w:rsidRPr="00FB51C5" w:rsidSect="00975490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3D19"/>
    <w:multiLevelType w:val="hybridMultilevel"/>
    <w:tmpl w:val="F97CADC0"/>
    <w:lvl w:ilvl="0" w:tplc="28CEBB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93B318D"/>
    <w:multiLevelType w:val="hybridMultilevel"/>
    <w:tmpl w:val="49EEABD8"/>
    <w:lvl w:ilvl="0" w:tplc="34E22E4A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456F85"/>
    <w:rsid w:val="0001390B"/>
    <w:rsid w:val="00014197"/>
    <w:rsid w:val="0002366F"/>
    <w:rsid w:val="0003182D"/>
    <w:rsid w:val="00045FE9"/>
    <w:rsid w:val="0005506B"/>
    <w:rsid w:val="00063631"/>
    <w:rsid w:val="0006595B"/>
    <w:rsid w:val="000667DF"/>
    <w:rsid w:val="00067CA1"/>
    <w:rsid w:val="00077769"/>
    <w:rsid w:val="00080A57"/>
    <w:rsid w:val="0008530B"/>
    <w:rsid w:val="00085D82"/>
    <w:rsid w:val="000913BB"/>
    <w:rsid w:val="0009211C"/>
    <w:rsid w:val="00095F31"/>
    <w:rsid w:val="00096195"/>
    <w:rsid w:val="000A5AEB"/>
    <w:rsid w:val="000B0E1B"/>
    <w:rsid w:val="000B76DD"/>
    <w:rsid w:val="000B7E41"/>
    <w:rsid w:val="000C1835"/>
    <w:rsid w:val="000C2BFB"/>
    <w:rsid w:val="000C5C5E"/>
    <w:rsid w:val="000D02AD"/>
    <w:rsid w:val="000D17A4"/>
    <w:rsid w:val="000D49D5"/>
    <w:rsid w:val="000E33A5"/>
    <w:rsid w:val="000E37CD"/>
    <w:rsid w:val="000E3F89"/>
    <w:rsid w:val="000E4772"/>
    <w:rsid w:val="000E5C5A"/>
    <w:rsid w:val="000F37F5"/>
    <w:rsid w:val="000F4BA5"/>
    <w:rsid w:val="000F61F1"/>
    <w:rsid w:val="000F7920"/>
    <w:rsid w:val="00105DD8"/>
    <w:rsid w:val="00105FB6"/>
    <w:rsid w:val="001064AA"/>
    <w:rsid w:val="001068A5"/>
    <w:rsid w:val="00116441"/>
    <w:rsid w:val="00117852"/>
    <w:rsid w:val="00120CE3"/>
    <w:rsid w:val="00123848"/>
    <w:rsid w:val="00123E1A"/>
    <w:rsid w:val="00127B60"/>
    <w:rsid w:val="0014247D"/>
    <w:rsid w:val="001427DC"/>
    <w:rsid w:val="001476D5"/>
    <w:rsid w:val="001529C9"/>
    <w:rsid w:val="00156387"/>
    <w:rsid w:val="0016225B"/>
    <w:rsid w:val="001653B2"/>
    <w:rsid w:val="00165DAD"/>
    <w:rsid w:val="00167804"/>
    <w:rsid w:val="00171F39"/>
    <w:rsid w:val="00175542"/>
    <w:rsid w:val="0018220C"/>
    <w:rsid w:val="001838AB"/>
    <w:rsid w:val="00191EB8"/>
    <w:rsid w:val="001A0206"/>
    <w:rsid w:val="001A6B1F"/>
    <w:rsid w:val="001B106D"/>
    <w:rsid w:val="001B19F0"/>
    <w:rsid w:val="001B2731"/>
    <w:rsid w:val="001B366D"/>
    <w:rsid w:val="001B7287"/>
    <w:rsid w:val="001C146F"/>
    <w:rsid w:val="001C447C"/>
    <w:rsid w:val="001C4CE0"/>
    <w:rsid w:val="001C4FB6"/>
    <w:rsid w:val="001C5BDB"/>
    <w:rsid w:val="001D010C"/>
    <w:rsid w:val="001D2569"/>
    <w:rsid w:val="001D6F09"/>
    <w:rsid w:val="001E207A"/>
    <w:rsid w:val="001F52C8"/>
    <w:rsid w:val="001F5B0E"/>
    <w:rsid w:val="001F61FE"/>
    <w:rsid w:val="002007B3"/>
    <w:rsid w:val="00207882"/>
    <w:rsid w:val="0021407F"/>
    <w:rsid w:val="00217191"/>
    <w:rsid w:val="0022149C"/>
    <w:rsid w:val="00231BBA"/>
    <w:rsid w:val="00234FA2"/>
    <w:rsid w:val="002370BC"/>
    <w:rsid w:val="00247971"/>
    <w:rsid w:val="00253698"/>
    <w:rsid w:val="00260E99"/>
    <w:rsid w:val="002656FD"/>
    <w:rsid w:val="002714A1"/>
    <w:rsid w:val="002750F8"/>
    <w:rsid w:val="002A0604"/>
    <w:rsid w:val="002C522D"/>
    <w:rsid w:val="002C6989"/>
    <w:rsid w:val="002D1B58"/>
    <w:rsid w:val="002D6B19"/>
    <w:rsid w:val="002E2B22"/>
    <w:rsid w:val="002E2E92"/>
    <w:rsid w:val="002E5F6F"/>
    <w:rsid w:val="002F3840"/>
    <w:rsid w:val="002F6F27"/>
    <w:rsid w:val="00300ED6"/>
    <w:rsid w:val="00300F5A"/>
    <w:rsid w:val="0030122C"/>
    <w:rsid w:val="00302885"/>
    <w:rsid w:val="00303693"/>
    <w:rsid w:val="00311A19"/>
    <w:rsid w:val="00321978"/>
    <w:rsid w:val="00322755"/>
    <w:rsid w:val="00325FE8"/>
    <w:rsid w:val="00336500"/>
    <w:rsid w:val="003375A1"/>
    <w:rsid w:val="003550CB"/>
    <w:rsid w:val="00370402"/>
    <w:rsid w:val="003712A3"/>
    <w:rsid w:val="00374B05"/>
    <w:rsid w:val="00380270"/>
    <w:rsid w:val="003900BB"/>
    <w:rsid w:val="00393AF1"/>
    <w:rsid w:val="00395394"/>
    <w:rsid w:val="003A126D"/>
    <w:rsid w:val="003A373D"/>
    <w:rsid w:val="003B4F67"/>
    <w:rsid w:val="003B53A6"/>
    <w:rsid w:val="003B69B0"/>
    <w:rsid w:val="003C1017"/>
    <w:rsid w:val="003C3674"/>
    <w:rsid w:val="003C55CE"/>
    <w:rsid w:val="003C71FF"/>
    <w:rsid w:val="003D775A"/>
    <w:rsid w:val="003E0FA8"/>
    <w:rsid w:val="003E1FB5"/>
    <w:rsid w:val="003E3661"/>
    <w:rsid w:val="0040062D"/>
    <w:rsid w:val="00402C35"/>
    <w:rsid w:val="00412C6E"/>
    <w:rsid w:val="0042064F"/>
    <w:rsid w:val="00421AD5"/>
    <w:rsid w:val="00423259"/>
    <w:rsid w:val="00424BE5"/>
    <w:rsid w:val="00425A3F"/>
    <w:rsid w:val="00433ADE"/>
    <w:rsid w:val="0043711C"/>
    <w:rsid w:val="004414DF"/>
    <w:rsid w:val="0044370E"/>
    <w:rsid w:val="004477CE"/>
    <w:rsid w:val="0045325D"/>
    <w:rsid w:val="004543DB"/>
    <w:rsid w:val="00456F85"/>
    <w:rsid w:val="00465B6C"/>
    <w:rsid w:val="004774B8"/>
    <w:rsid w:val="004776AF"/>
    <w:rsid w:val="00483345"/>
    <w:rsid w:val="00495E48"/>
    <w:rsid w:val="004A0C37"/>
    <w:rsid w:val="004A48F8"/>
    <w:rsid w:val="004B2B33"/>
    <w:rsid w:val="004C1CDA"/>
    <w:rsid w:val="004D188A"/>
    <w:rsid w:val="004D3DBC"/>
    <w:rsid w:val="004E0484"/>
    <w:rsid w:val="004E4DE0"/>
    <w:rsid w:val="004E7CA5"/>
    <w:rsid w:val="004F4155"/>
    <w:rsid w:val="0050722F"/>
    <w:rsid w:val="00515D44"/>
    <w:rsid w:val="00521CBC"/>
    <w:rsid w:val="00525837"/>
    <w:rsid w:val="00525C2F"/>
    <w:rsid w:val="00530E8D"/>
    <w:rsid w:val="00531BF7"/>
    <w:rsid w:val="00533FCD"/>
    <w:rsid w:val="00536F4F"/>
    <w:rsid w:val="00537419"/>
    <w:rsid w:val="00537C81"/>
    <w:rsid w:val="005439D5"/>
    <w:rsid w:val="0054556F"/>
    <w:rsid w:val="005544A1"/>
    <w:rsid w:val="005567AC"/>
    <w:rsid w:val="00561AD7"/>
    <w:rsid w:val="005662D9"/>
    <w:rsid w:val="00567559"/>
    <w:rsid w:val="00572918"/>
    <w:rsid w:val="00572DE2"/>
    <w:rsid w:val="0057514E"/>
    <w:rsid w:val="005757F0"/>
    <w:rsid w:val="00581CF0"/>
    <w:rsid w:val="005A055E"/>
    <w:rsid w:val="005A1977"/>
    <w:rsid w:val="005A3A77"/>
    <w:rsid w:val="005A622E"/>
    <w:rsid w:val="005B0E74"/>
    <w:rsid w:val="005B21BB"/>
    <w:rsid w:val="005C522D"/>
    <w:rsid w:val="005C66DE"/>
    <w:rsid w:val="005C6B8A"/>
    <w:rsid w:val="005D2561"/>
    <w:rsid w:val="005E7282"/>
    <w:rsid w:val="005E7971"/>
    <w:rsid w:val="005F155A"/>
    <w:rsid w:val="005F3174"/>
    <w:rsid w:val="005F31FD"/>
    <w:rsid w:val="005F4602"/>
    <w:rsid w:val="00602A56"/>
    <w:rsid w:val="00616078"/>
    <w:rsid w:val="0062306C"/>
    <w:rsid w:val="00625263"/>
    <w:rsid w:val="0063429E"/>
    <w:rsid w:val="00640032"/>
    <w:rsid w:val="00645DCA"/>
    <w:rsid w:val="00650751"/>
    <w:rsid w:val="00651989"/>
    <w:rsid w:val="00654665"/>
    <w:rsid w:val="0065512D"/>
    <w:rsid w:val="00663176"/>
    <w:rsid w:val="006667FB"/>
    <w:rsid w:val="00673959"/>
    <w:rsid w:val="00685CC6"/>
    <w:rsid w:val="006919DC"/>
    <w:rsid w:val="006A31F2"/>
    <w:rsid w:val="006A6C91"/>
    <w:rsid w:val="006A7509"/>
    <w:rsid w:val="006B13A0"/>
    <w:rsid w:val="006B7361"/>
    <w:rsid w:val="006B73A6"/>
    <w:rsid w:val="006B7F7F"/>
    <w:rsid w:val="006D10E6"/>
    <w:rsid w:val="006D627E"/>
    <w:rsid w:val="006E3C20"/>
    <w:rsid w:val="006E7E49"/>
    <w:rsid w:val="006F0A33"/>
    <w:rsid w:val="006F2191"/>
    <w:rsid w:val="007142B6"/>
    <w:rsid w:val="00723AD8"/>
    <w:rsid w:val="00723BE3"/>
    <w:rsid w:val="00725325"/>
    <w:rsid w:val="0072688E"/>
    <w:rsid w:val="00741BFC"/>
    <w:rsid w:val="00747E6D"/>
    <w:rsid w:val="00753289"/>
    <w:rsid w:val="00763C08"/>
    <w:rsid w:val="00763D71"/>
    <w:rsid w:val="0077250B"/>
    <w:rsid w:val="007729F8"/>
    <w:rsid w:val="007831C2"/>
    <w:rsid w:val="00786F16"/>
    <w:rsid w:val="00790589"/>
    <w:rsid w:val="0079149F"/>
    <w:rsid w:val="00797DC6"/>
    <w:rsid w:val="007A37D8"/>
    <w:rsid w:val="007A5864"/>
    <w:rsid w:val="007B67B3"/>
    <w:rsid w:val="007B69D6"/>
    <w:rsid w:val="007C0F5D"/>
    <w:rsid w:val="007C13D6"/>
    <w:rsid w:val="007C20BA"/>
    <w:rsid w:val="007D3387"/>
    <w:rsid w:val="007D55F3"/>
    <w:rsid w:val="007F18C3"/>
    <w:rsid w:val="00807A72"/>
    <w:rsid w:val="00807BFF"/>
    <w:rsid w:val="00814412"/>
    <w:rsid w:val="0081599C"/>
    <w:rsid w:val="0082096E"/>
    <w:rsid w:val="008238DE"/>
    <w:rsid w:val="008273EC"/>
    <w:rsid w:val="0083343C"/>
    <w:rsid w:val="00840F2D"/>
    <w:rsid w:val="00842630"/>
    <w:rsid w:val="008444DD"/>
    <w:rsid w:val="0084612C"/>
    <w:rsid w:val="008517FA"/>
    <w:rsid w:val="00861EB8"/>
    <w:rsid w:val="008627EA"/>
    <w:rsid w:val="008652A6"/>
    <w:rsid w:val="008661D2"/>
    <w:rsid w:val="0088731C"/>
    <w:rsid w:val="00891F17"/>
    <w:rsid w:val="00895D97"/>
    <w:rsid w:val="00896743"/>
    <w:rsid w:val="00896E2F"/>
    <w:rsid w:val="008A3584"/>
    <w:rsid w:val="008B08D6"/>
    <w:rsid w:val="008C1F7B"/>
    <w:rsid w:val="008C50CC"/>
    <w:rsid w:val="008D00B0"/>
    <w:rsid w:val="008D7F29"/>
    <w:rsid w:val="008E229C"/>
    <w:rsid w:val="008F3A8C"/>
    <w:rsid w:val="00907031"/>
    <w:rsid w:val="0090729E"/>
    <w:rsid w:val="00910572"/>
    <w:rsid w:val="00922EEA"/>
    <w:rsid w:val="00933212"/>
    <w:rsid w:val="00936DFD"/>
    <w:rsid w:val="00940BF8"/>
    <w:rsid w:val="00943125"/>
    <w:rsid w:val="009535CE"/>
    <w:rsid w:val="00957CA3"/>
    <w:rsid w:val="00973DAA"/>
    <w:rsid w:val="00975490"/>
    <w:rsid w:val="00982D91"/>
    <w:rsid w:val="00984809"/>
    <w:rsid w:val="00990B92"/>
    <w:rsid w:val="00993758"/>
    <w:rsid w:val="00996312"/>
    <w:rsid w:val="009977F2"/>
    <w:rsid w:val="009B1448"/>
    <w:rsid w:val="009B3BDD"/>
    <w:rsid w:val="009B4B05"/>
    <w:rsid w:val="009B6523"/>
    <w:rsid w:val="009C6F45"/>
    <w:rsid w:val="009F5086"/>
    <w:rsid w:val="00A00EF0"/>
    <w:rsid w:val="00A067A9"/>
    <w:rsid w:val="00A1350E"/>
    <w:rsid w:val="00A20F12"/>
    <w:rsid w:val="00A24D78"/>
    <w:rsid w:val="00A32750"/>
    <w:rsid w:val="00A41CB0"/>
    <w:rsid w:val="00A44A99"/>
    <w:rsid w:val="00A5194A"/>
    <w:rsid w:val="00A662A1"/>
    <w:rsid w:val="00A7152E"/>
    <w:rsid w:val="00A720E6"/>
    <w:rsid w:val="00A7384F"/>
    <w:rsid w:val="00A74F6E"/>
    <w:rsid w:val="00A82FAB"/>
    <w:rsid w:val="00A918C5"/>
    <w:rsid w:val="00A9331F"/>
    <w:rsid w:val="00AA0D55"/>
    <w:rsid w:val="00AA1552"/>
    <w:rsid w:val="00AA18A9"/>
    <w:rsid w:val="00AA5BFB"/>
    <w:rsid w:val="00AA6336"/>
    <w:rsid w:val="00AB205F"/>
    <w:rsid w:val="00AC01E6"/>
    <w:rsid w:val="00AC648D"/>
    <w:rsid w:val="00AD61C6"/>
    <w:rsid w:val="00AD7080"/>
    <w:rsid w:val="00AE4806"/>
    <w:rsid w:val="00AE54EA"/>
    <w:rsid w:val="00AE6FC6"/>
    <w:rsid w:val="00AF49E7"/>
    <w:rsid w:val="00B00B91"/>
    <w:rsid w:val="00B02A93"/>
    <w:rsid w:val="00B13746"/>
    <w:rsid w:val="00B142C6"/>
    <w:rsid w:val="00B17209"/>
    <w:rsid w:val="00B22EC0"/>
    <w:rsid w:val="00B23840"/>
    <w:rsid w:val="00B23BC4"/>
    <w:rsid w:val="00B2465F"/>
    <w:rsid w:val="00B27091"/>
    <w:rsid w:val="00B352E9"/>
    <w:rsid w:val="00B35F11"/>
    <w:rsid w:val="00B37C70"/>
    <w:rsid w:val="00B42479"/>
    <w:rsid w:val="00B43795"/>
    <w:rsid w:val="00B443EE"/>
    <w:rsid w:val="00B540E1"/>
    <w:rsid w:val="00B626B3"/>
    <w:rsid w:val="00B6791C"/>
    <w:rsid w:val="00B705E7"/>
    <w:rsid w:val="00B767BB"/>
    <w:rsid w:val="00B81784"/>
    <w:rsid w:val="00B83AF6"/>
    <w:rsid w:val="00B87B1C"/>
    <w:rsid w:val="00B91192"/>
    <w:rsid w:val="00B925D8"/>
    <w:rsid w:val="00B93F77"/>
    <w:rsid w:val="00B941B3"/>
    <w:rsid w:val="00B947F7"/>
    <w:rsid w:val="00B960D6"/>
    <w:rsid w:val="00BA49A3"/>
    <w:rsid w:val="00BA6C06"/>
    <w:rsid w:val="00BB31BA"/>
    <w:rsid w:val="00BB4AFD"/>
    <w:rsid w:val="00BC0477"/>
    <w:rsid w:val="00BC48B2"/>
    <w:rsid w:val="00BC6AC2"/>
    <w:rsid w:val="00BD0069"/>
    <w:rsid w:val="00BD3ABA"/>
    <w:rsid w:val="00BE04D9"/>
    <w:rsid w:val="00BE2CC0"/>
    <w:rsid w:val="00BE7BF6"/>
    <w:rsid w:val="00BF02AF"/>
    <w:rsid w:val="00BF1126"/>
    <w:rsid w:val="00C010DC"/>
    <w:rsid w:val="00C04F40"/>
    <w:rsid w:val="00C05509"/>
    <w:rsid w:val="00C1223E"/>
    <w:rsid w:val="00C215A5"/>
    <w:rsid w:val="00C24403"/>
    <w:rsid w:val="00C43AFB"/>
    <w:rsid w:val="00C50E1E"/>
    <w:rsid w:val="00C53A39"/>
    <w:rsid w:val="00C53FCC"/>
    <w:rsid w:val="00C54321"/>
    <w:rsid w:val="00C7619C"/>
    <w:rsid w:val="00C80821"/>
    <w:rsid w:val="00C9408E"/>
    <w:rsid w:val="00C96B95"/>
    <w:rsid w:val="00CA33B4"/>
    <w:rsid w:val="00CA3C03"/>
    <w:rsid w:val="00CA6ACA"/>
    <w:rsid w:val="00CB033C"/>
    <w:rsid w:val="00CB40AB"/>
    <w:rsid w:val="00CB4CD1"/>
    <w:rsid w:val="00CB7B3C"/>
    <w:rsid w:val="00CC0DF1"/>
    <w:rsid w:val="00CC150D"/>
    <w:rsid w:val="00CC3D54"/>
    <w:rsid w:val="00CC4083"/>
    <w:rsid w:val="00CC72B6"/>
    <w:rsid w:val="00CD177F"/>
    <w:rsid w:val="00CD3F9E"/>
    <w:rsid w:val="00CE62CC"/>
    <w:rsid w:val="00CF5224"/>
    <w:rsid w:val="00CF6663"/>
    <w:rsid w:val="00CF752A"/>
    <w:rsid w:val="00D04A8D"/>
    <w:rsid w:val="00D04DDC"/>
    <w:rsid w:val="00D05D43"/>
    <w:rsid w:val="00D1498A"/>
    <w:rsid w:val="00D169E2"/>
    <w:rsid w:val="00D17403"/>
    <w:rsid w:val="00D214E5"/>
    <w:rsid w:val="00D221C9"/>
    <w:rsid w:val="00D260F0"/>
    <w:rsid w:val="00D27F74"/>
    <w:rsid w:val="00D31E31"/>
    <w:rsid w:val="00D33041"/>
    <w:rsid w:val="00D349E5"/>
    <w:rsid w:val="00D42369"/>
    <w:rsid w:val="00D43142"/>
    <w:rsid w:val="00D473DC"/>
    <w:rsid w:val="00D551BB"/>
    <w:rsid w:val="00D756C5"/>
    <w:rsid w:val="00D772E5"/>
    <w:rsid w:val="00D859F6"/>
    <w:rsid w:val="00D91DDB"/>
    <w:rsid w:val="00DA1E83"/>
    <w:rsid w:val="00DB3A2B"/>
    <w:rsid w:val="00DB4B7E"/>
    <w:rsid w:val="00DB5BB6"/>
    <w:rsid w:val="00DB783A"/>
    <w:rsid w:val="00DC4B29"/>
    <w:rsid w:val="00DD0AAB"/>
    <w:rsid w:val="00DD2127"/>
    <w:rsid w:val="00DD65EF"/>
    <w:rsid w:val="00DE0209"/>
    <w:rsid w:val="00DE1081"/>
    <w:rsid w:val="00DE35F3"/>
    <w:rsid w:val="00DE7558"/>
    <w:rsid w:val="00DF0AB5"/>
    <w:rsid w:val="00DF41AC"/>
    <w:rsid w:val="00E02C6A"/>
    <w:rsid w:val="00E05A5A"/>
    <w:rsid w:val="00E13C7E"/>
    <w:rsid w:val="00E171AC"/>
    <w:rsid w:val="00E17469"/>
    <w:rsid w:val="00E177F4"/>
    <w:rsid w:val="00E2348B"/>
    <w:rsid w:val="00E25B01"/>
    <w:rsid w:val="00E25B61"/>
    <w:rsid w:val="00E35122"/>
    <w:rsid w:val="00E358A2"/>
    <w:rsid w:val="00E376F8"/>
    <w:rsid w:val="00E45D87"/>
    <w:rsid w:val="00E5033B"/>
    <w:rsid w:val="00E5056E"/>
    <w:rsid w:val="00E537FA"/>
    <w:rsid w:val="00E55FE3"/>
    <w:rsid w:val="00E675D9"/>
    <w:rsid w:val="00E67766"/>
    <w:rsid w:val="00E71494"/>
    <w:rsid w:val="00E73BC8"/>
    <w:rsid w:val="00E743FC"/>
    <w:rsid w:val="00E80E8C"/>
    <w:rsid w:val="00E835DB"/>
    <w:rsid w:val="00E83CA5"/>
    <w:rsid w:val="00E84333"/>
    <w:rsid w:val="00E84B3C"/>
    <w:rsid w:val="00EA3833"/>
    <w:rsid w:val="00EA53E7"/>
    <w:rsid w:val="00EA6A16"/>
    <w:rsid w:val="00EB3613"/>
    <w:rsid w:val="00EB494B"/>
    <w:rsid w:val="00EC66DA"/>
    <w:rsid w:val="00EC69FB"/>
    <w:rsid w:val="00ED024F"/>
    <w:rsid w:val="00ED2E12"/>
    <w:rsid w:val="00EE2D59"/>
    <w:rsid w:val="00EE533B"/>
    <w:rsid w:val="00EE7F4A"/>
    <w:rsid w:val="00F00F95"/>
    <w:rsid w:val="00F02311"/>
    <w:rsid w:val="00F04DF9"/>
    <w:rsid w:val="00F0540F"/>
    <w:rsid w:val="00F108E5"/>
    <w:rsid w:val="00F11242"/>
    <w:rsid w:val="00F133A2"/>
    <w:rsid w:val="00F1492E"/>
    <w:rsid w:val="00F16985"/>
    <w:rsid w:val="00F17384"/>
    <w:rsid w:val="00F1758B"/>
    <w:rsid w:val="00F243CF"/>
    <w:rsid w:val="00F2471B"/>
    <w:rsid w:val="00F37AF4"/>
    <w:rsid w:val="00F401DD"/>
    <w:rsid w:val="00F4156B"/>
    <w:rsid w:val="00F423DB"/>
    <w:rsid w:val="00F42C72"/>
    <w:rsid w:val="00F507C3"/>
    <w:rsid w:val="00F50A77"/>
    <w:rsid w:val="00F52B0A"/>
    <w:rsid w:val="00F740ED"/>
    <w:rsid w:val="00F7571B"/>
    <w:rsid w:val="00F8681E"/>
    <w:rsid w:val="00F86EB9"/>
    <w:rsid w:val="00F9042B"/>
    <w:rsid w:val="00F90883"/>
    <w:rsid w:val="00F97157"/>
    <w:rsid w:val="00FA046F"/>
    <w:rsid w:val="00FA4D14"/>
    <w:rsid w:val="00FB2768"/>
    <w:rsid w:val="00FB51C5"/>
    <w:rsid w:val="00FC2690"/>
    <w:rsid w:val="00FC3E85"/>
    <w:rsid w:val="00FD2720"/>
    <w:rsid w:val="00FD3E31"/>
    <w:rsid w:val="00FD4634"/>
    <w:rsid w:val="00FD5216"/>
    <w:rsid w:val="00FD65DB"/>
    <w:rsid w:val="00FD72D6"/>
    <w:rsid w:val="00FE0829"/>
    <w:rsid w:val="00FE2F55"/>
    <w:rsid w:val="00FF2CAB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66D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366D"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rsid w:val="00A71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E2B22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2E2B22"/>
    <w:rPr>
      <w:rFonts w:ascii=".VnTime" w:hAnsi=".VnTime"/>
      <w:sz w:val="2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C0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nh©n d©n x• H­ng ThÞnh</vt:lpstr>
    </vt:vector>
  </TitlesOfParts>
  <Company>- ETH0 -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nh©n d©n x• H­ng ThÞnh</dc:title>
  <dc:subject/>
  <dc:creator>Nguyen Tuyn</dc:creator>
  <cp:keywords/>
  <dc:description/>
  <cp:lastModifiedBy>© Mr ProGhost</cp:lastModifiedBy>
  <cp:revision>32</cp:revision>
  <cp:lastPrinted>2016-12-26T02:32:00Z</cp:lastPrinted>
  <dcterms:created xsi:type="dcterms:W3CDTF">2016-08-24T15:15:00Z</dcterms:created>
  <dcterms:modified xsi:type="dcterms:W3CDTF">2017-02-07T03:52:00Z</dcterms:modified>
</cp:coreProperties>
</file>